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0" w:firstLineChars="0"/>
        <w:jc w:val="both"/>
        <w:textAlignment w:val="baseline"/>
        <w:outlineLvl w:val="9"/>
        <w:rPr>
          <w:rStyle w:val="6"/>
          <w:rFonts w:hint="eastAsia" w:ascii="黑体" w:hAnsi="黑体" w:eastAsia="黑体" w:cs="黑体"/>
          <w:b w:val="0"/>
          <w:bCs/>
          <w:sz w:val="28"/>
          <w:szCs w:val="28"/>
          <w:shd w:val="clear" w:color="auto" w:fill="FFFFFF"/>
          <w:vertAlign w:val="baseline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shd w:val="clear" w:color="auto" w:fill="FFFFFF"/>
          <w:vertAlign w:val="baseline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0" w:firstLineChars="0"/>
        <w:jc w:val="center"/>
        <w:textAlignment w:val="baseline"/>
        <w:outlineLvl w:val="9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</w:rPr>
        <w:t>毕节市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  <w:lang w:eastAsia="zh-CN"/>
        </w:rPr>
        <w:t>就业局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</w:rPr>
        <w:t>面向社会公开招聘公益性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0" w:firstLineChars="0"/>
        <w:jc w:val="center"/>
        <w:textAlignment w:val="baseline"/>
        <w:outlineLvl w:val="9"/>
        <w:rPr>
          <w:rStyle w:val="6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vertAlign w:val="baseli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</w:rPr>
        <w:t>岗位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  <w:lang w:eastAsia="zh-CN"/>
        </w:rPr>
        <w:t>劳动合同制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vertAlign w:val="baseline"/>
        </w:rPr>
        <w:t>人员报名表</w:t>
      </w:r>
    </w:p>
    <w:tbl>
      <w:tblPr>
        <w:tblStyle w:val="4"/>
        <w:tblpPr w:leftFromText="180" w:rightFromText="180" w:vertAnchor="text" w:horzAnchor="page" w:tblpX="1272" w:tblpY="168"/>
        <w:tblOverlap w:val="never"/>
        <w:tblW w:w="9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5"/>
        <w:gridCol w:w="1233"/>
        <w:gridCol w:w="29"/>
        <w:gridCol w:w="778"/>
        <w:gridCol w:w="60"/>
        <w:gridCol w:w="627"/>
        <w:gridCol w:w="389"/>
        <w:gridCol w:w="239"/>
        <w:gridCol w:w="659"/>
        <w:gridCol w:w="224"/>
        <w:gridCol w:w="238"/>
        <w:gridCol w:w="669"/>
        <w:gridCol w:w="691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姓    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 族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1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1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765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right="0" w:rightChars="0"/>
              <w:jc w:val="both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eastAsia="zh-CN"/>
              </w:rPr>
              <w:t>省（自治区）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市（州）      </w:t>
            </w:r>
            <w:r>
              <w:rPr>
                <w:rFonts w:hint="eastAsia"/>
                <w:sz w:val="21"/>
                <w:szCs w:val="21"/>
                <w:lang w:eastAsia="zh-CN"/>
              </w:rPr>
              <w:t>县（区）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乡（镇、街道）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765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eastAsia="zh-CN"/>
              </w:rPr>
              <w:t>省（自治区）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市（州）      </w:t>
            </w:r>
            <w:r>
              <w:rPr>
                <w:rFonts w:hint="eastAsia"/>
                <w:sz w:val="21"/>
                <w:szCs w:val="21"/>
                <w:lang w:eastAsia="zh-CN"/>
              </w:rPr>
              <w:t>县（区）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乡（镇、街道）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   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31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7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所学专业具体名称</w:t>
            </w:r>
          </w:p>
        </w:tc>
        <w:tc>
          <w:tcPr>
            <w:tcW w:w="3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职业（从业）资格证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及等级</w:t>
            </w:r>
          </w:p>
        </w:tc>
        <w:tc>
          <w:tcPr>
            <w:tcW w:w="40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就业困难人员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40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1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主要简历（从高中开始填写）</w:t>
            </w:r>
          </w:p>
        </w:tc>
        <w:tc>
          <w:tcPr>
            <w:tcW w:w="765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7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曾取获得的主要奖励</w:t>
            </w:r>
          </w:p>
        </w:tc>
        <w:tc>
          <w:tcPr>
            <w:tcW w:w="7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 w:firstLine="720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9365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 w:firstLine="72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本人承诺：以上信息绝对真实、有效，如有虚假，所造成的一切后果自行承担。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 w:firstLine="72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 w:firstLine="72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321C4"/>
    <w:rsid w:val="5CD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zhoudian</cp:lastModifiedBy>
  <dcterms:modified xsi:type="dcterms:W3CDTF">2019-06-05T08:55:44Z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